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E2FDB" w:rsidR="000E2FDB" w:rsidP="2E063483" w:rsidRDefault="000E2FDB" w14:paraId="2136E81B" w14:textId="1A5CD5C4">
      <w:pPr>
        <w:rPr>
          <w:rFonts w:ascii="Times New Roman" w:hAnsi="Times New Roman" w:eastAsia="Times New Roman" w:cs="Times New Roman"/>
          <w:b w:val="1"/>
          <w:bCs w:val="1"/>
          <w:color w:val="000000"/>
        </w:rPr>
      </w:pPr>
      <w:r w:rsidRPr="2E063483" w:rsidR="7DC89885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Pray for the </w:t>
      </w:r>
      <w:r w:rsidRPr="2E063483" w:rsidR="000E2FD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Tswa</w:t>
      </w:r>
      <w:r w:rsidRPr="2E063483" w:rsidR="57EAC5B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 of Zimbabwe</w:t>
      </w:r>
    </w:p>
    <w:p w:rsidRPr="000E2FDB" w:rsidR="000E2FDB" w:rsidP="2E063483" w:rsidRDefault="000E2FDB" w14:paraId="57547852" w14:noSpellErr="1" w14:textId="532ACFBF">
      <w:pPr>
        <w:pStyle w:val="Normal"/>
        <w:rPr>
          <w:rFonts w:ascii="Times New Roman" w:hAnsi="Times New Roman" w:eastAsia="Times New Roman" w:cs="Times New Roman"/>
          <w:color w:val="000000"/>
        </w:rPr>
      </w:pPr>
    </w:p>
    <w:p w:rsidRPr="000E2FDB" w:rsidR="000E2FDB" w:rsidP="2E063483" w:rsidRDefault="000E2FDB" w14:paraId="4FE5BD79" w14:textId="64D2B08D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Most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Tswa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reside in </w:t>
      </w:r>
      <w:r w:rsidRPr="2E063483" w:rsidR="26DE206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 province in southern </w:t>
      </w:r>
      <w:r w:rsidRPr="2E063483" w:rsidR="4AC654FC">
        <w:rPr>
          <w:rFonts w:ascii="Times New Roman" w:hAnsi="Times New Roman" w:eastAsia="Times New Roman" w:cs="Times New Roman"/>
          <w:color w:val="000000" w:themeColor="text1" w:themeTint="FF" w:themeShade="FF"/>
        </w:rPr>
        <w:t>Mozambi</w:t>
      </w:r>
      <w:r w:rsidRPr="2E063483" w:rsidR="3463B769">
        <w:rPr>
          <w:rFonts w:ascii="Times New Roman" w:hAnsi="Times New Roman" w:eastAsia="Times New Roman" w:cs="Times New Roman"/>
          <w:color w:val="000000" w:themeColor="text1" w:themeTint="FF" w:themeShade="FF"/>
        </w:rPr>
        <w:t>que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1655B863">
        <w:rPr>
          <w:rFonts w:ascii="Times New Roman" w:hAnsi="Times New Roman" w:eastAsia="Times New Roman" w:cs="Times New Roman"/>
          <w:color w:val="000000" w:themeColor="text1" w:themeTint="FF" w:themeShade="FF"/>
        </w:rPr>
        <w:t>called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Inhambane</w:t>
      </w:r>
      <w:r w:rsidRPr="2E063483" w:rsidR="185520FD">
        <w:rPr>
          <w:rFonts w:ascii="Times New Roman" w:hAnsi="Times New Roman" w:eastAsia="Times New Roman" w:cs="Times New Roman"/>
          <w:color w:val="000000" w:themeColor="text1" w:themeTint="FF" w:themeShade="FF"/>
        </w:rPr>
        <w:t>. B</w:t>
      </w:r>
      <w:r w:rsidRPr="2E063483" w:rsidR="0376C485">
        <w:rPr>
          <w:rFonts w:ascii="Times New Roman" w:hAnsi="Times New Roman" w:eastAsia="Times New Roman" w:cs="Times New Roman"/>
          <w:color w:val="000000" w:themeColor="text1" w:themeTint="FF" w:themeShade="FF"/>
        </w:rPr>
        <w:t>ut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16C03F72">
        <w:rPr>
          <w:rFonts w:ascii="Times New Roman" w:hAnsi="Times New Roman" w:eastAsia="Times New Roman" w:cs="Times New Roman"/>
          <w:color w:val="000000" w:themeColor="text1" w:themeTint="FF" w:themeShade="FF"/>
        </w:rPr>
        <w:t>i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n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the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pas</w:t>
      </w:r>
      <w:r w:rsidRPr="2E063483" w:rsidR="402DEDD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few decades many </w:t>
      </w:r>
      <w:r w:rsidRPr="2E063483" w:rsidR="6D2B5E37">
        <w:rPr>
          <w:rFonts w:ascii="Times New Roman" w:hAnsi="Times New Roman" w:eastAsia="Times New Roman" w:cs="Times New Roman"/>
          <w:color w:val="000000" w:themeColor="text1" w:themeTint="FF" w:themeShade="FF"/>
        </w:rPr>
        <w:t>Tswa have been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recruited to work in the mines of South Africa</w:t>
      </w:r>
      <w:r w:rsidRPr="2E063483" w:rsidR="4CAF6968">
        <w:rPr>
          <w:rFonts w:ascii="Times New Roman" w:hAnsi="Times New Roman" w:eastAsia="Times New Roman" w:cs="Times New Roman"/>
          <w:color w:val="000000" w:themeColor="text1" w:themeTint="FF" w:themeShade="FF"/>
        </w:rPr>
        <w:t>,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and some have migrated across the border to eastern and southern Zimbabwe. The</w:t>
      </w:r>
      <w:r w:rsidRPr="2E063483" w:rsidR="4680DD37">
        <w:rPr>
          <w:rFonts w:ascii="Times New Roman" w:hAnsi="Times New Roman" w:eastAsia="Times New Roman" w:cs="Times New Roman"/>
          <w:color w:val="000000" w:themeColor="text1" w:themeTint="FF" w:themeShade="FF"/>
        </w:rPr>
        <w:t>re are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5BEA1CDA">
        <w:rPr>
          <w:rFonts w:ascii="Times New Roman" w:hAnsi="Times New Roman" w:eastAsia="Times New Roman" w:cs="Times New Roman"/>
          <w:color w:val="000000" w:themeColor="text1" w:themeTint="FF" w:themeShade="FF"/>
        </w:rPr>
        <w:t>three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main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Tswa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group</w:t>
      </w:r>
      <w:r w:rsidRPr="2E063483" w:rsidR="2463919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s— </w:t>
      </w:r>
      <w:r w:rsidRPr="2E063483" w:rsidR="796B9190">
        <w:rPr>
          <w:rFonts w:ascii="Times New Roman" w:hAnsi="Times New Roman" w:eastAsia="Times New Roman" w:cs="Times New Roman"/>
          <w:color w:val="000000" w:themeColor="text1" w:themeTint="FF" w:themeShade="FF"/>
        </w:rPr>
        <w:t>th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e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Dzivi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, the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Hlengwe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and the </w:t>
      </w:r>
      <w:proofErr w:type="spellStart"/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Mhandla</w:t>
      </w:r>
      <w:proofErr w:type="spellEnd"/>
      <w:r w:rsidRPr="2E063483" w:rsidR="7F245DD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0D109B78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en-US"/>
        </w:rPr>
        <w:t>—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but all speak the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Tswa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language. </w:t>
      </w:r>
    </w:p>
    <w:p w:rsidRPr="000E2FDB" w:rsidR="000E2FDB" w:rsidP="2E063483" w:rsidRDefault="000E2FDB" w14:paraId="5D05674E" w14:textId="567846F2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Pr="000E2FDB" w:rsidR="000E2FDB" w:rsidP="2E063483" w:rsidRDefault="000E2FDB" w14:paraId="5E98C66B" w14:textId="01F4611C">
      <w:pPr>
        <w:pStyle w:val="Normal"/>
        <w:rPr>
          <w:rFonts w:ascii="Times New Roman" w:hAnsi="Times New Roman" w:eastAsia="Times New Roman" w:cs="Times New Roman"/>
          <w:color w:val="000000"/>
        </w:rPr>
      </w:pP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The</w:t>
      </w:r>
      <w:r w:rsidRPr="2E063483" w:rsidR="17D8318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Tswa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primar</w:t>
      </w:r>
      <w:r w:rsidRPr="2E063483" w:rsidR="37A0A220">
        <w:rPr>
          <w:rFonts w:ascii="Times New Roman" w:hAnsi="Times New Roman" w:eastAsia="Times New Roman" w:cs="Times New Roman"/>
          <w:color w:val="000000" w:themeColor="text1" w:themeTint="FF" w:themeShade="FF"/>
        </w:rPr>
        <w:t>ily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347A8ED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follow </w:t>
      </w:r>
      <w:r w:rsidRPr="2E063483" w:rsidR="7384C76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African traditional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religion</w:t>
      </w:r>
      <w:r w:rsidRPr="2E063483" w:rsidR="7BAB4341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5FDEBBC4">
        <w:rPr>
          <w:rFonts w:ascii="Times New Roman" w:hAnsi="Times New Roman" w:eastAsia="Times New Roman" w:cs="Times New Roman"/>
          <w:color w:val="000000" w:themeColor="text1" w:themeTint="FF" w:themeShade="FF"/>
        </w:rPr>
        <w:t>C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onversion</w:t>
      </w:r>
      <w:r w:rsidRPr="2E063483" w:rsidR="7028648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to Christianity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59AF1ED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typically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equates to cultural assimilation</w:t>
      </w:r>
      <w:r w:rsidRPr="2E063483" w:rsidR="624F43C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—</w:t>
      </w:r>
      <w:r w:rsidRPr="2E063483" w:rsidR="7B1BD59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people </w:t>
      </w:r>
      <w:r w:rsidRPr="2E063483" w:rsidR="1798BA5B">
        <w:rPr>
          <w:rFonts w:ascii="Times New Roman" w:hAnsi="Times New Roman" w:eastAsia="Times New Roman" w:cs="Times New Roman"/>
          <w:color w:val="000000" w:themeColor="text1" w:themeTint="FF" w:themeShade="FF"/>
        </w:rPr>
        <w:t>adopt</w:t>
      </w:r>
      <w:r w:rsidRPr="2E063483" w:rsidR="7B1BD59C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the behaviors and traditions of Christianity </w:t>
      </w:r>
      <w:r w:rsidRPr="2E063483" w:rsidR="0761828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but do not experience </w:t>
      </w:r>
      <w:r w:rsidRPr="2E063483" w:rsidR="7B1BD59C">
        <w:rPr>
          <w:rFonts w:ascii="Times New Roman" w:hAnsi="Times New Roman" w:eastAsia="Times New Roman" w:cs="Times New Roman"/>
          <w:color w:val="000000" w:themeColor="text1" w:themeTint="FF" w:themeShade="FF"/>
        </w:rPr>
        <w:t>true heart change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</w:p>
    <w:p w:rsidRPr="000E2FDB" w:rsidR="000E2FDB" w:rsidP="2E063483" w:rsidRDefault="000E2FDB" w14:paraId="2600CE8A" w14:textId="77777777" w14:noSpellErr="1">
      <w:pPr>
        <w:rPr>
          <w:rFonts w:ascii="Times New Roman" w:hAnsi="Times New Roman" w:eastAsia="Times New Roman" w:cs="Times New Roman"/>
          <w:color w:val="000000"/>
        </w:rPr>
      </w:pPr>
    </w:p>
    <w:p w:rsidRPr="000E2FDB" w:rsidR="000E2FDB" w:rsidP="2E063483" w:rsidRDefault="000E2FDB" w14:paraId="0E5ECAF2" w14:textId="46D8684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Pray the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Spirit w</w:t>
      </w:r>
      <w:r w:rsidRPr="2E063483" w:rsidR="4C3A309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ill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send laborers to </w:t>
      </w:r>
      <w:r w:rsidRPr="2E063483" w:rsidR="23277B0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share the gospel with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the </w:t>
      </w:r>
      <w:proofErr w:type="spellStart"/>
      <w:r w:rsidRPr="2E063483" w:rsidR="682C7315">
        <w:rPr>
          <w:rFonts w:ascii="Times New Roman" w:hAnsi="Times New Roman" w:eastAsia="Times New Roman" w:cs="Times New Roman"/>
          <w:color w:val="000000" w:themeColor="text1" w:themeTint="FF" w:themeShade="FF"/>
        </w:rPr>
        <w:t>Tswa</w:t>
      </w:r>
      <w:proofErr w:type="spellEnd"/>
      <w:r w:rsidRPr="2E063483" w:rsidR="682C731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people.</w:t>
      </w:r>
    </w:p>
    <w:p w:rsidRPr="000E2FDB" w:rsidR="000E2FDB" w:rsidP="2E063483" w:rsidRDefault="000E2FDB" w14:paraId="3C7F8795" w14:textId="3808790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Pray they would have courage to handle the potential persecution from friends and family </w:t>
      </w:r>
      <w:r w:rsidRPr="2E063483" w:rsidR="4092F13C">
        <w:rPr>
          <w:rFonts w:ascii="Times New Roman" w:hAnsi="Times New Roman" w:eastAsia="Times New Roman" w:cs="Times New Roman"/>
          <w:color w:val="000000" w:themeColor="text1" w:themeTint="FF" w:themeShade="FF"/>
        </w:rPr>
        <w:t>if they decide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to follow Jesus.</w:t>
      </w:r>
    </w:p>
    <w:p w:rsidRPr="000E2FDB" w:rsidR="000E2FDB" w:rsidP="2E063483" w:rsidRDefault="000E2FDB" w14:paraId="03814137" w14:textId="37AFD97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>Pray for their physical needs</w:t>
      </w:r>
      <w:r w:rsidRPr="2E063483" w:rsidR="33B9B46D">
        <w:rPr>
          <w:rFonts w:ascii="Times New Roman" w:hAnsi="Times New Roman" w:eastAsia="Times New Roman" w:cs="Times New Roman"/>
          <w:color w:val="000000" w:themeColor="text1" w:themeTint="FF" w:themeShade="FF"/>
        </w:rPr>
        <w:t>,</w:t>
      </w:r>
      <w:r w:rsidRPr="2E063483" w:rsidR="000E2FD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as most are likely struggling for daily necessities.</w:t>
      </w:r>
    </w:p>
    <w:p w:rsidR="2E063483" w:rsidP="2E063483" w:rsidRDefault="2E063483" w14:paraId="4C24D3F5" w14:textId="5AD05260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26645E5F" w:rsidP="2E063483" w:rsidRDefault="26645E5F" w14:paraId="790C8B6E" w14:textId="7FD60BFC">
      <w:pPr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  <w:r w:rsidRPr="2E063483" w:rsidR="26645E5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“The Spirit of the Lord is upon me, because he has anointed me to proclaim good news to the poor ...” (Luke 4:18 ESV)</w:t>
      </w:r>
    </w:p>
    <w:p w:rsidR="2E063483" w:rsidP="2E063483" w:rsidRDefault="2E063483" w14:paraId="3B312C6C" w14:textId="58D7A9D3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2E063483" w:rsidP="2E063483" w:rsidRDefault="2E063483" w14:paraId="64FC22BB" w14:textId="2D0C4B17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2E063483" w:rsidP="2E063483" w:rsidRDefault="2E063483" w14:paraId="6497C144" w14:textId="5A69E720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2E063483" w:rsidP="2E063483" w:rsidRDefault="2E063483" w14:paraId="6270F8A9" w14:textId="4AD3AA41">
      <w:pPr>
        <w:pStyle w:val="Normal"/>
        <w:rPr>
          <w:rFonts w:ascii="Times New Roman" w:hAnsi="Times New Roman" w:eastAsia="Times New Roman" w:cs="Times New Roman"/>
          <w:color w:val="000000" w:themeColor="text1" w:themeTint="FF" w:themeShade="FF"/>
        </w:rPr>
      </w:pPr>
    </w:p>
    <w:p w:rsidR="00A0070F" w:rsidP="2E063483" w:rsidRDefault="00A0070F" w14:paraId="1E587C8C" w14:textId="77777777" w14:noSpellErr="1">
      <w:pPr>
        <w:rPr>
          <w:rFonts w:ascii="Times New Roman" w:hAnsi="Times New Roman" w:eastAsia="Times New Roman" w:cs="Times New Roman"/>
        </w:rPr>
      </w:pPr>
      <w:bookmarkStart w:name="_GoBack" w:id="0"/>
      <w:bookmarkEnd w:id="0"/>
    </w:p>
    <w:p w:rsidR="27C79692" w:rsidP="2E063483" w:rsidRDefault="27C79692" w14:paraId="7C959271" w14:textId="0A3645A8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2E063483" w:rsidR="27C79692">
        <w:rPr>
          <w:rFonts w:ascii="Times New Roman" w:hAnsi="Times New Roman" w:eastAsia="Times New Roman" w:cs="Times New Roman"/>
          <w:b w:val="1"/>
          <w:bCs w:val="1"/>
        </w:rPr>
        <w:t>Social Media Elements (for English use only – do not translate)</w:t>
      </w:r>
    </w:p>
    <w:p w:rsidR="2E063483" w:rsidP="2E063483" w:rsidRDefault="2E063483" w14:paraId="581C6052" w14:textId="2BA1A59C">
      <w:pPr>
        <w:pStyle w:val="Normal"/>
        <w:rPr>
          <w:rFonts w:ascii="Times New Roman" w:hAnsi="Times New Roman" w:eastAsia="Times New Roman" w:cs="Times New Roman"/>
        </w:rPr>
      </w:pPr>
      <w:r>
        <w:br/>
      </w:r>
      <w:r w:rsidRPr="2E063483" w:rsidR="5556D1F1">
        <w:rPr>
          <w:rFonts w:ascii="Times New Roman" w:hAnsi="Times New Roman" w:eastAsia="Times New Roman" w:cs="Times New Roman"/>
        </w:rPr>
        <w:t>Slide 1 – Pray for the Tswa of Zimbabwe</w:t>
      </w:r>
    </w:p>
    <w:p w:rsidR="5556D1F1" w:rsidP="2E063483" w:rsidRDefault="5556D1F1" w14:paraId="421D5746" w14:textId="6C816CBE">
      <w:pPr>
        <w:pStyle w:val="Normal"/>
        <w:rPr>
          <w:rFonts w:ascii="Times New Roman" w:hAnsi="Times New Roman" w:eastAsia="Times New Roman" w:cs="Times New Roman"/>
        </w:rPr>
      </w:pPr>
      <w:r w:rsidRPr="2E063483" w:rsidR="5556D1F1">
        <w:rPr>
          <w:rFonts w:ascii="Times New Roman" w:hAnsi="Times New Roman" w:eastAsia="Times New Roman" w:cs="Times New Roman"/>
        </w:rPr>
        <w:t xml:space="preserve">Slide 2 – The Tswa follow African traditional religion. Those who convert to Christianity often </w:t>
      </w:r>
      <w:r w:rsidRPr="2E063483" w:rsidR="15504202">
        <w:rPr>
          <w:rFonts w:ascii="Times New Roman" w:hAnsi="Times New Roman" w:eastAsia="Times New Roman" w:cs="Times New Roman"/>
        </w:rPr>
        <w:t>adopt</w:t>
      </w:r>
      <w:r w:rsidRPr="2E063483" w:rsidR="5556D1F1">
        <w:rPr>
          <w:rFonts w:ascii="Times New Roman" w:hAnsi="Times New Roman" w:eastAsia="Times New Roman" w:cs="Times New Roman"/>
        </w:rPr>
        <w:t xml:space="preserve"> Christian behaviors and </w:t>
      </w:r>
      <w:r w:rsidRPr="2E063483" w:rsidR="3F2E5291">
        <w:rPr>
          <w:rFonts w:ascii="Times New Roman" w:hAnsi="Times New Roman" w:eastAsia="Times New Roman" w:cs="Times New Roman"/>
        </w:rPr>
        <w:t>traditions without true heart change.</w:t>
      </w:r>
    </w:p>
    <w:p w:rsidR="3F2E5291" w:rsidP="2E063483" w:rsidRDefault="3F2E5291" w14:paraId="72ED1057" w14:textId="51009361">
      <w:pPr>
        <w:pStyle w:val="Normal"/>
        <w:rPr>
          <w:rFonts w:ascii="Times New Roman" w:hAnsi="Times New Roman" w:eastAsia="Times New Roman" w:cs="Times New Roman"/>
        </w:rPr>
      </w:pPr>
      <w:r w:rsidRPr="2E063483" w:rsidR="3F2E5291">
        <w:rPr>
          <w:rFonts w:ascii="Times New Roman" w:hAnsi="Times New Roman" w:eastAsia="Times New Roman" w:cs="Times New Roman"/>
        </w:rPr>
        <w:t xml:space="preserve">Slide 3 – Pray </w:t>
      </w:r>
      <w:r w:rsidRPr="2E063483" w:rsidR="1EB7AFF0">
        <w:rPr>
          <w:rFonts w:ascii="Times New Roman" w:hAnsi="Times New Roman" w:eastAsia="Times New Roman" w:cs="Times New Roman"/>
        </w:rPr>
        <w:t xml:space="preserve">the Holy Spirit will send laborers to </w:t>
      </w:r>
      <w:r w:rsidRPr="2E063483" w:rsidR="5AFB5F5A">
        <w:rPr>
          <w:rFonts w:ascii="Times New Roman" w:hAnsi="Times New Roman" w:eastAsia="Times New Roman" w:cs="Times New Roman"/>
        </w:rPr>
        <w:t xml:space="preserve">share the gospel with the </w:t>
      </w:r>
      <w:proofErr w:type="spellStart"/>
      <w:r w:rsidRPr="2E063483" w:rsidR="5AFB5F5A">
        <w:rPr>
          <w:rFonts w:ascii="Times New Roman" w:hAnsi="Times New Roman" w:eastAsia="Times New Roman" w:cs="Times New Roman"/>
        </w:rPr>
        <w:t>Tswa</w:t>
      </w:r>
      <w:proofErr w:type="spellEnd"/>
      <w:r w:rsidRPr="2E063483" w:rsidR="5AFB5F5A">
        <w:rPr>
          <w:rFonts w:ascii="Times New Roman" w:hAnsi="Times New Roman" w:eastAsia="Times New Roman" w:cs="Times New Roman"/>
        </w:rPr>
        <w:t xml:space="preserve"> people.</w:t>
      </w:r>
    </w:p>
    <w:sectPr w:rsidR="00A0070F" w:rsidSect="001C15A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DB"/>
    <w:rsid w:val="000E2FDB"/>
    <w:rsid w:val="001C15AB"/>
    <w:rsid w:val="00A0070F"/>
    <w:rsid w:val="0376C485"/>
    <w:rsid w:val="056BAE90"/>
    <w:rsid w:val="059318EE"/>
    <w:rsid w:val="07446D3C"/>
    <w:rsid w:val="07618283"/>
    <w:rsid w:val="0D109B78"/>
    <w:rsid w:val="0F736581"/>
    <w:rsid w:val="0FB2B226"/>
    <w:rsid w:val="116A3326"/>
    <w:rsid w:val="15193A66"/>
    <w:rsid w:val="15504202"/>
    <w:rsid w:val="1655B863"/>
    <w:rsid w:val="16C03F72"/>
    <w:rsid w:val="1798BA5B"/>
    <w:rsid w:val="17D8318A"/>
    <w:rsid w:val="185520FD"/>
    <w:rsid w:val="18C5C32A"/>
    <w:rsid w:val="191E4055"/>
    <w:rsid w:val="1CC8383E"/>
    <w:rsid w:val="1CE86BC2"/>
    <w:rsid w:val="1E590FE4"/>
    <w:rsid w:val="1EB7AFF0"/>
    <w:rsid w:val="23277B02"/>
    <w:rsid w:val="2463919F"/>
    <w:rsid w:val="2556CB40"/>
    <w:rsid w:val="26645E5F"/>
    <w:rsid w:val="26DE206E"/>
    <w:rsid w:val="27AC86ED"/>
    <w:rsid w:val="27C79692"/>
    <w:rsid w:val="2E063483"/>
    <w:rsid w:val="3197CB66"/>
    <w:rsid w:val="32BAC734"/>
    <w:rsid w:val="32C0D139"/>
    <w:rsid w:val="337E00A0"/>
    <w:rsid w:val="33B9B46D"/>
    <w:rsid w:val="3463B769"/>
    <w:rsid w:val="347A8EDD"/>
    <w:rsid w:val="37A0A220"/>
    <w:rsid w:val="3E3602ED"/>
    <w:rsid w:val="3F2E5291"/>
    <w:rsid w:val="402DEDDD"/>
    <w:rsid w:val="4092F13C"/>
    <w:rsid w:val="44BFC7B8"/>
    <w:rsid w:val="44E2C08B"/>
    <w:rsid w:val="4680DD37"/>
    <w:rsid w:val="4AC654FC"/>
    <w:rsid w:val="4C3A3090"/>
    <w:rsid w:val="4CAF6968"/>
    <w:rsid w:val="5556D1F1"/>
    <w:rsid w:val="57DA8F6B"/>
    <w:rsid w:val="57EAC5BA"/>
    <w:rsid w:val="59AF1EDD"/>
    <w:rsid w:val="5AFB5F5A"/>
    <w:rsid w:val="5BEA1CDA"/>
    <w:rsid w:val="5FDEBBC4"/>
    <w:rsid w:val="624F43CB"/>
    <w:rsid w:val="682C7315"/>
    <w:rsid w:val="6A0AF066"/>
    <w:rsid w:val="6AC557CB"/>
    <w:rsid w:val="6B054C6C"/>
    <w:rsid w:val="6D2B5E37"/>
    <w:rsid w:val="70286486"/>
    <w:rsid w:val="70E4F7D0"/>
    <w:rsid w:val="7384C76F"/>
    <w:rsid w:val="796B9190"/>
    <w:rsid w:val="7B1BD59C"/>
    <w:rsid w:val="7BAB4341"/>
    <w:rsid w:val="7DC89885"/>
    <w:rsid w:val="7F24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B07596"/>
  <w15:chartTrackingRefBased/>
  <w15:docId w15:val="{842FED20-4A9B-7645-8657-CBA898D9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6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c85133e1ff6f42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0CD32C8636C458B87681138CD4D39" ma:contentTypeVersion="12" ma:contentTypeDescription="Create a new document." ma:contentTypeScope="" ma:versionID="3f42d15936d076c33dfa4a73c55c746d">
  <xsd:schema xmlns:xsd="http://www.w3.org/2001/XMLSchema" xmlns:xs="http://www.w3.org/2001/XMLSchema" xmlns:p="http://schemas.microsoft.com/office/2006/metadata/properties" xmlns:ns2="4abdd1e7-5bf0-4b00-8645-dfbc30d96d5f" xmlns:ns3="7b3aa11c-83b4-40e9-bbfe-1c68e44e5f00" targetNamespace="http://schemas.microsoft.com/office/2006/metadata/properties" ma:root="true" ma:fieldsID="b8f57c2c9d6965e806a96f69a04bb5f9" ns2:_="" ns3:_="">
    <xsd:import namespace="4abdd1e7-5bf0-4b00-8645-dfbc30d96d5f"/>
    <xsd:import namespace="7b3aa11c-83b4-40e9-bbfe-1c68e44e5f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dd1e7-5bf0-4b00-8645-dfbc30d96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aa11c-83b4-40e9-bbfe-1c68e44e5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F9763F-7F3C-4897-92A8-29ABED52630A}"/>
</file>

<file path=customXml/itemProps2.xml><?xml version="1.0" encoding="utf-8"?>
<ds:datastoreItem xmlns:ds="http://schemas.openxmlformats.org/officeDocument/2006/customXml" ds:itemID="{70F69897-C512-4ADA-8C27-3B94BB1CA1CE}"/>
</file>

<file path=customXml/itemProps3.xml><?xml version="1.0" encoding="utf-8"?>
<ds:datastoreItem xmlns:ds="http://schemas.openxmlformats.org/officeDocument/2006/customXml" ds:itemID="{EAD661B5-4C1C-485C-AADA-DE06FF66B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Holiday, Kurt</dc:creator>
  <cp:keywords/>
  <dc:description/>
  <cp:lastModifiedBy>Meilstrup, Mary Beth</cp:lastModifiedBy>
  <cp:revision>2</cp:revision>
  <dcterms:created xsi:type="dcterms:W3CDTF">2020-02-18T19:14:00Z</dcterms:created>
  <dcterms:modified xsi:type="dcterms:W3CDTF">2020-05-04T12:11:33Z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0x0101007390CD32C8636C458B87681138CD4D39</vt:lpwstr>
  </property>
</Properties>
</file>